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FF660" w14:textId="77777777" w:rsidR="00734F39" w:rsidRDefault="00734F39">
      <w:pPr>
        <w:pBdr>
          <w:top w:val="nil"/>
          <w:left w:val="nil"/>
          <w:bottom w:val="nil"/>
          <w:right w:val="nil"/>
          <w:between w:val="nil"/>
        </w:pBdr>
        <w:spacing w:before="2"/>
      </w:pPr>
    </w:p>
    <w:p w14:paraId="6F6B8B20" w14:textId="77777777" w:rsidR="00734F39" w:rsidRDefault="00734F39">
      <w:pPr>
        <w:pBdr>
          <w:top w:val="nil"/>
          <w:left w:val="nil"/>
          <w:bottom w:val="nil"/>
          <w:right w:val="nil"/>
          <w:between w:val="nil"/>
        </w:pBdr>
        <w:spacing w:before="2"/>
      </w:pPr>
    </w:p>
    <w:p w14:paraId="2ADD1873" w14:textId="77777777" w:rsidR="00734F39" w:rsidRDefault="00734F39">
      <w:pPr>
        <w:pBdr>
          <w:top w:val="nil"/>
          <w:left w:val="nil"/>
          <w:bottom w:val="nil"/>
          <w:right w:val="nil"/>
          <w:between w:val="nil"/>
        </w:pBdr>
        <w:spacing w:before="2"/>
        <w:jc w:val="center"/>
        <w:rPr>
          <w:b/>
        </w:rPr>
      </w:pPr>
    </w:p>
    <w:p w14:paraId="7EFFCEBD" w14:textId="77777777" w:rsidR="00734F39" w:rsidRDefault="00734F39">
      <w:pPr>
        <w:pBdr>
          <w:top w:val="nil"/>
          <w:left w:val="nil"/>
          <w:bottom w:val="nil"/>
          <w:right w:val="nil"/>
          <w:between w:val="nil"/>
        </w:pBdr>
        <w:spacing w:before="2"/>
        <w:jc w:val="center"/>
        <w:rPr>
          <w:b/>
        </w:rPr>
      </w:pPr>
    </w:p>
    <w:p w14:paraId="36AB1622" w14:textId="77777777" w:rsidR="00734F39" w:rsidRDefault="00000000">
      <w:pPr>
        <w:pBdr>
          <w:top w:val="nil"/>
          <w:left w:val="nil"/>
          <w:bottom w:val="nil"/>
          <w:right w:val="nil"/>
          <w:between w:val="nil"/>
        </w:pBdr>
        <w:spacing w:line="285" w:lineRule="auto"/>
        <w:ind w:left="100"/>
        <w:jc w:val="both"/>
        <w:rPr>
          <w:color w:val="000000"/>
        </w:rPr>
      </w:pPr>
      <w:r>
        <w:rPr>
          <w:color w:val="000000"/>
        </w:rPr>
        <w:t xml:space="preserve">Il </w:t>
      </w:r>
      <w:r>
        <w:t>M</w:t>
      </w:r>
      <w:r>
        <w:rPr>
          <w:color w:val="000000"/>
        </w:rPr>
        <w:t>aster annuale di coaching online “Orme di Luna” è destinato a chiunque voglia sostenere ed accompagnare la sapienza antica delle donne per renderle protagoniste delle loro peculiarità genetiche ed ancestrali a partire da sé stesse oppure per chi vuole dedicarsi alla propria personale.</w:t>
      </w:r>
    </w:p>
    <w:p w14:paraId="5C7CD85D" w14:textId="77777777" w:rsidR="00734F39" w:rsidRDefault="00000000">
      <w:pPr>
        <w:pBdr>
          <w:top w:val="nil"/>
          <w:left w:val="nil"/>
          <w:bottom w:val="nil"/>
          <w:right w:val="nil"/>
          <w:between w:val="nil"/>
        </w:pBdr>
        <w:spacing w:line="285" w:lineRule="auto"/>
        <w:ind w:left="100" w:right="180"/>
        <w:jc w:val="both"/>
        <w:rPr>
          <w:color w:val="000000"/>
        </w:rPr>
      </w:pPr>
      <w:r>
        <w:rPr>
          <w:color w:val="000000"/>
        </w:rPr>
        <w:t>Parte del lavoro, infatti, verrà proposto per attivare un percorso di empowerment femminile, grazie al quale poi, il Coach, diventerà capace di orientare ed indirizzare le altre donne.</w:t>
      </w:r>
    </w:p>
    <w:p w14:paraId="3C854299" w14:textId="77777777" w:rsidR="00734F39" w:rsidRDefault="00000000">
      <w:pPr>
        <w:pBdr>
          <w:top w:val="nil"/>
          <w:left w:val="nil"/>
          <w:bottom w:val="nil"/>
          <w:right w:val="nil"/>
          <w:between w:val="nil"/>
        </w:pBdr>
        <w:spacing w:line="285" w:lineRule="auto"/>
        <w:ind w:left="100"/>
        <w:jc w:val="both"/>
        <w:rPr>
          <w:color w:val="000000"/>
        </w:rPr>
      </w:pPr>
      <w:r>
        <w:rPr>
          <w:color w:val="000000"/>
        </w:rPr>
        <w:t>Lavorando profondamente sugli aspetti femminili connessi al corpo (con matrice ayurvedica) ed alle fasi (con matrice lunare), la donna diverrà sempre più consapevole e padrona di sé. Inizierà a percepirsi pregna della sua natura e diverrà protagonista della sua vita divenendo imprenditrice di sé stessa.</w:t>
      </w:r>
    </w:p>
    <w:p w14:paraId="5F58C71D" w14:textId="77777777" w:rsidR="00734F39" w:rsidRDefault="00734F39">
      <w:pPr>
        <w:pBdr>
          <w:top w:val="nil"/>
          <w:left w:val="nil"/>
          <w:bottom w:val="nil"/>
          <w:right w:val="nil"/>
          <w:between w:val="nil"/>
        </w:pBdr>
        <w:spacing w:before="2"/>
        <w:rPr>
          <w:color w:val="000000"/>
          <w:sz w:val="25"/>
          <w:szCs w:val="25"/>
        </w:rPr>
      </w:pPr>
    </w:p>
    <w:p w14:paraId="6BDB9413" w14:textId="77777777" w:rsidR="00734F39" w:rsidRDefault="00000000">
      <w:pPr>
        <w:pBdr>
          <w:top w:val="nil"/>
          <w:left w:val="nil"/>
          <w:bottom w:val="nil"/>
          <w:right w:val="nil"/>
          <w:between w:val="nil"/>
        </w:pBdr>
        <w:spacing w:before="1" w:line="285" w:lineRule="auto"/>
        <w:ind w:left="100" w:right="180"/>
        <w:jc w:val="both"/>
        <w:rPr>
          <w:color w:val="000000"/>
        </w:rPr>
      </w:pPr>
      <w:r>
        <w:rPr>
          <w:color w:val="000000"/>
        </w:rPr>
        <w:t>Sfidando la società economica e professionale ove le differenze di genere la fanno ancora da padrone ci poniamo l'obiettivo di formare Coach capaci di sostenere le donne nel creare in primis la loro vita ma anche la propria sfera professionale.</w:t>
      </w:r>
    </w:p>
    <w:p w14:paraId="61CC965C" w14:textId="77777777" w:rsidR="00734F39" w:rsidRDefault="00734F39">
      <w:pPr>
        <w:pBdr>
          <w:top w:val="nil"/>
          <w:left w:val="nil"/>
          <w:bottom w:val="nil"/>
          <w:right w:val="nil"/>
          <w:between w:val="nil"/>
        </w:pBdr>
        <w:spacing w:before="9"/>
        <w:jc w:val="both"/>
        <w:rPr>
          <w:color w:val="000000"/>
          <w:sz w:val="25"/>
          <w:szCs w:val="25"/>
        </w:rPr>
      </w:pPr>
    </w:p>
    <w:p w14:paraId="00B13233" w14:textId="77777777" w:rsidR="00734F39" w:rsidRDefault="00000000">
      <w:pPr>
        <w:pBdr>
          <w:top w:val="nil"/>
          <w:left w:val="nil"/>
          <w:bottom w:val="nil"/>
          <w:right w:val="nil"/>
          <w:between w:val="nil"/>
        </w:pBdr>
        <w:ind w:left="100"/>
        <w:jc w:val="both"/>
        <w:rPr>
          <w:color w:val="000000"/>
        </w:rPr>
      </w:pPr>
      <w:r>
        <w:rPr>
          <w:color w:val="000000"/>
        </w:rPr>
        <w:t xml:space="preserve">Il </w:t>
      </w:r>
      <w:proofErr w:type="gramStart"/>
      <w:r>
        <w:t>M</w:t>
      </w:r>
      <w:r>
        <w:rPr>
          <w:color w:val="000000"/>
        </w:rPr>
        <w:t>aster infatti</w:t>
      </w:r>
      <w:proofErr w:type="gramEnd"/>
      <w:r>
        <w:rPr>
          <w:color w:val="000000"/>
        </w:rPr>
        <w:t xml:space="preserve"> sarà composto di due moduli principali:</w:t>
      </w:r>
    </w:p>
    <w:p w14:paraId="28DF7BC9" w14:textId="77777777" w:rsidR="00734F39" w:rsidRDefault="00734F39">
      <w:pPr>
        <w:pBdr>
          <w:top w:val="nil"/>
          <w:left w:val="nil"/>
          <w:bottom w:val="nil"/>
          <w:right w:val="nil"/>
          <w:between w:val="nil"/>
        </w:pBdr>
        <w:ind w:left="100"/>
      </w:pPr>
    </w:p>
    <w:p w14:paraId="209C9CC6" w14:textId="77777777" w:rsidR="00734F39" w:rsidRDefault="00000000">
      <w:pPr>
        <w:numPr>
          <w:ilvl w:val="0"/>
          <w:numId w:val="1"/>
        </w:numPr>
        <w:pBdr>
          <w:top w:val="nil"/>
          <w:left w:val="nil"/>
          <w:bottom w:val="nil"/>
          <w:right w:val="nil"/>
          <w:between w:val="nil"/>
        </w:pBdr>
      </w:pPr>
      <w:r>
        <w:t>Accompagnare le donne alla conoscenza di sé</w:t>
      </w:r>
    </w:p>
    <w:p w14:paraId="3337133D" w14:textId="77777777" w:rsidR="00734F39" w:rsidRDefault="00000000">
      <w:pPr>
        <w:numPr>
          <w:ilvl w:val="0"/>
          <w:numId w:val="1"/>
        </w:numPr>
        <w:pBdr>
          <w:top w:val="nil"/>
          <w:left w:val="nil"/>
          <w:bottom w:val="nil"/>
          <w:right w:val="nil"/>
          <w:between w:val="nil"/>
        </w:pBdr>
      </w:pPr>
      <w:r>
        <w:t>Utilizzare questa conoscenza per smuovere e rendere fattiva l’auto- conoscenza femminile e l’imprenditoria femminile</w:t>
      </w:r>
    </w:p>
    <w:p w14:paraId="62E9C8F0" w14:textId="77777777" w:rsidR="00734F39" w:rsidRDefault="00734F39">
      <w:pPr>
        <w:pBdr>
          <w:top w:val="nil"/>
          <w:left w:val="nil"/>
          <w:bottom w:val="nil"/>
          <w:right w:val="nil"/>
          <w:between w:val="nil"/>
        </w:pBdr>
        <w:spacing w:before="10"/>
        <w:rPr>
          <w:color w:val="000000"/>
          <w:sz w:val="25"/>
          <w:szCs w:val="25"/>
        </w:rPr>
      </w:pPr>
    </w:p>
    <w:p w14:paraId="3DCE831B" w14:textId="77777777" w:rsidR="00734F39" w:rsidRDefault="00000000">
      <w:pPr>
        <w:pBdr>
          <w:top w:val="nil"/>
          <w:left w:val="nil"/>
          <w:bottom w:val="nil"/>
          <w:right w:val="nil"/>
          <w:between w:val="nil"/>
        </w:pBdr>
        <w:spacing w:line="285" w:lineRule="auto"/>
        <w:ind w:left="100"/>
        <w:jc w:val="both"/>
        <w:rPr>
          <w:color w:val="000000"/>
        </w:rPr>
      </w:pPr>
      <w:r>
        <w:rPr>
          <w:color w:val="000000"/>
        </w:rPr>
        <w:t xml:space="preserve">Gli argomenti verranno proposti con modalità innovativa interamente online e saranno trattati con diverse impostazioni didattiche </w:t>
      </w:r>
      <w:r>
        <w:t>così</w:t>
      </w:r>
      <w:r>
        <w:rPr>
          <w:color w:val="000000"/>
        </w:rPr>
        <w:t xml:space="preserve"> che sia garantita l'esperienza individuale dell'aspirante coach (attraverso un percorso di sviluppo della propria autoconsapevolezza e potenziale) che poi potrà riportare ed utilizzare con le proprie clienti.</w:t>
      </w:r>
    </w:p>
    <w:p w14:paraId="368871C9" w14:textId="77777777" w:rsidR="00734F39" w:rsidRDefault="00734F39">
      <w:pPr>
        <w:pBdr>
          <w:top w:val="nil"/>
          <w:left w:val="nil"/>
          <w:bottom w:val="nil"/>
          <w:right w:val="nil"/>
          <w:between w:val="nil"/>
        </w:pBdr>
        <w:spacing w:before="9"/>
        <w:jc w:val="both"/>
        <w:rPr>
          <w:color w:val="000000"/>
          <w:sz w:val="25"/>
          <w:szCs w:val="25"/>
        </w:rPr>
      </w:pPr>
    </w:p>
    <w:p w14:paraId="2B81F0BB" w14:textId="77777777" w:rsidR="00734F39" w:rsidRDefault="00000000">
      <w:pPr>
        <w:pBdr>
          <w:top w:val="nil"/>
          <w:left w:val="nil"/>
          <w:bottom w:val="nil"/>
          <w:right w:val="nil"/>
          <w:between w:val="nil"/>
        </w:pBdr>
        <w:spacing w:line="285" w:lineRule="auto"/>
        <w:ind w:left="100" w:right="213"/>
        <w:jc w:val="both"/>
        <w:rPr>
          <w:color w:val="000000"/>
        </w:rPr>
      </w:pPr>
      <w:r>
        <w:rPr>
          <w:color w:val="000000"/>
        </w:rPr>
        <w:t xml:space="preserve">Tutto il materiale delle lezioni </w:t>
      </w:r>
      <w:r>
        <w:t>sar</w:t>
      </w:r>
      <w:r>
        <w:rPr>
          <w:color w:val="000000"/>
        </w:rPr>
        <w:t>à videoregistrato e reso fruibile per l'intera durata del corso</w:t>
      </w:r>
      <w:r>
        <w:t>;</w:t>
      </w:r>
      <w:r>
        <w:rPr>
          <w:color w:val="000000"/>
        </w:rPr>
        <w:t xml:space="preserve"> saranno altresì garantiti continui follow-up e mentoring con feedback individuali da parte delle docenti, con modalità mensile elevata.</w:t>
      </w:r>
    </w:p>
    <w:p w14:paraId="32FCFF11" w14:textId="77777777" w:rsidR="00734F39" w:rsidRDefault="00734F39">
      <w:pPr>
        <w:pBdr>
          <w:top w:val="nil"/>
          <w:left w:val="nil"/>
          <w:bottom w:val="nil"/>
          <w:right w:val="nil"/>
          <w:between w:val="nil"/>
        </w:pBdr>
        <w:spacing w:before="9"/>
        <w:rPr>
          <w:color w:val="000000"/>
          <w:sz w:val="25"/>
          <w:szCs w:val="25"/>
        </w:rPr>
      </w:pPr>
    </w:p>
    <w:p w14:paraId="2ED1ED71" w14:textId="77777777" w:rsidR="00734F39" w:rsidRDefault="00000000">
      <w:pPr>
        <w:pBdr>
          <w:top w:val="nil"/>
          <w:left w:val="nil"/>
          <w:bottom w:val="nil"/>
          <w:right w:val="nil"/>
          <w:between w:val="nil"/>
        </w:pBdr>
        <w:spacing w:line="285" w:lineRule="auto"/>
        <w:ind w:left="100" w:right="172"/>
        <w:jc w:val="both"/>
        <w:rPr>
          <w:color w:val="000000"/>
        </w:rPr>
      </w:pPr>
      <w:r>
        <w:rPr>
          <w:color w:val="000000"/>
        </w:rPr>
        <w:t xml:space="preserve">L’iscrizione al </w:t>
      </w:r>
      <w:r>
        <w:t>M</w:t>
      </w:r>
      <w:r>
        <w:rPr>
          <w:color w:val="000000"/>
        </w:rPr>
        <w:t>aster permetterà inoltre di essere partecipante attivo di un gruppo Facebook privato, con lo scopo di: fare domande, ricevere aggiornamenti, condividere approfondimenti e risultati.</w:t>
      </w:r>
    </w:p>
    <w:p w14:paraId="468EDFB8" w14:textId="77777777" w:rsidR="00734F39" w:rsidRDefault="00000000">
      <w:pPr>
        <w:pBdr>
          <w:top w:val="nil"/>
          <w:left w:val="nil"/>
          <w:bottom w:val="nil"/>
          <w:right w:val="nil"/>
          <w:between w:val="nil"/>
        </w:pBdr>
        <w:spacing w:line="285" w:lineRule="auto"/>
        <w:ind w:left="100" w:right="184"/>
        <w:jc w:val="both"/>
        <w:rPr>
          <w:color w:val="000000"/>
        </w:rPr>
        <w:sectPr w:rsidR="00734F39">
          <w:pgSz w:w="11920" w:h="16840"/>
          <w:pgMar w:top="1380" w:right="1360" w:bottom="280" w:left="1340" w:header="720" w:footer="720" w:gutter="0"/>
          <w:pgNumType w:start="1"/>
          <w:cols w:space="720"/>
        </w:sectPr>
      </w:pPr>
      <w:r>
        <w:rPr>
          <w:color w:val="000000"/>
        </w:rPr>
        <w:t>L’assistenza delle insegnanti nel gruppo Facebook avverrà in orario/giorni lavorativi e le loro risposte perverranno non oltre le 12 ore.</w:t>
      </w:r>
    </w:p>
    <w:p w14:paraId="72295D3F" w14:textId="77777777" w:rsidR="00734F39" w:rsidRDefault="00734F39">
      <w:pPr>
        <w:pBdr>
          <w:top w:val="nil"/>
          <w:left w:val="nil"/>
          <w:bottom w:val="nil"/>
          <w:right w:val="nil"/>
          <w:between w:val="nil"/>
        </w:pBdr>
        <w:rPr>
          <w:color w:val="000000"/>
          <w:sz w:val="20"/>
          <w:szCs w:val="20"/>
        </w:rPr>
      </w:pPr>
    </w:p>
    <w:p w14:paraId="37EB3E10" w14:textId="77777777" w:rsidR="00734F39" w:rsidRDefault="00000000">
      <w:pPr>
        <w:pBdr>
          <w:top w:val="nil"/>
          <w:left w:val="nil"/>
          <w:bottom w:val="nil"/>
          <w:right w:val="nil"/>
          <w:between w:val="nil"/>
        </w:pBdr>
        <w:spacing w:before="215"/>
        <w:ind w:left="100"/>
        <w:rPr>
          <w:b/>
          <w:color w:val="000000"/>
        </w:rPr>
      </w:pPr>
      <w:r>
        <w:rPr>
          <w:b/>
          <w:color w:val="000000"/>
        </w:rPr>
        <w:t>CRITERI D’ACCESSO</w:t>
      </w:r>
    </w:p>
    <w:p w14:paraId="56B8AF2C" w14:textId="77777777" w:rsidR="00734F39" w:rsidRDefault="00734F39">
      <w:pPr>
        <w:pBdr>
          <w:top w:val="nil"/>
          <w:left w:val="nil"/>
          <w:bottom w:val="nil"/>
          <w:right w:val="nil"/>
          <w:between w:val="nil"/>
        </w:pBdr>
        <w:spacing w:before="1"/>
        <w:rPr>
          <w:color w:val="000000"/>
          <w:sz w:val="30"/>
          <w:szCs w:val="30"/>
        </w:rPr>
      </w:pPr>
    </w:p>
    <w:p w14:paraId="06251024" w14:textId="77777777" w:rsidR="00734F39" w:rsidRDefault="00000000">
      <w:pPr>
        <w:numPr>
          <w:ilvl w:val="0"/>
          <w:numId w:val="2"/>
        </w:numPr>
        <w:pBdr>
          <w:top w:val="nil"/>
          <w:left w:val="nil"/>
          <w:bottom w:val="nil"/>
          <w:right w:val="nil"/>
          <w:between w:val="nil"/>
        </w:pBdr>
        <w:tabs>
          <w:tab w:val="left" w:pos="239"/>
        </w:tabs>
        <w:spacing w:before="1" w:line="285" w:lineRule="auto"/>
        <w:ind w:right="219" w:firstLine="0"/>
      </w:pPr>
      <w:r>
        <w:rPr>
          <w:color w:val="000000"/>
        </w:rPr>
        <w:t xml:space="preserve">Il corso è destinato a chiunque voglia spendersi come coach per il femminile </w:t>
      </w:r>
      <w:r>
        <w:rPr>
          <w:color w:val="000000"/>
        </w:rPr>
        <w:tab/>
      </w:r>
      <w:r>
        <w:rPr>
          <w:color w:val="000000"/>
        </w:rPr>
        <w:tab/>
      </w:r>
      <w:proofErr w:type="gramStart"/>
      <w:r>
        <w:rPr>
          <w:color w:val="000000"/>
        </w:rPr>
        <w:tab/>
        <w:t xml:space="preserve">  oppure</w:t>
      </w:r>
      <w:proofErr w:type="gramEnd"/>
      <w:r>
        <w:rPr>
          <w:color w:val="000000"/>
        </w:rPr>
        <w:t xml:space="preserve"> come crescita personale.</w:t>
      </w:r>
    </w:p>
    <w:p w14:paraId="56E8F0CB" w14:textId="77777777" w:rsidR="00734F39" w:rsidRDefault="00000000">
      <w:pPr>
        <w:numPr>
          <w:ilvl w:val="0"/>
          <w:numId w:val="2"/>
        </w:numPr>
        <w:pBdr>
          <w:top w:val="nil"/>
          <w:left w:val="nil"/>
          <w:bottom w:val="nil"/>
          <w:right w:val="nil"/>
          <w:between w:val="nil"/>
        </w:pBdr>
        <w:tabs>
          <w:tab w:val="left" w:pos="239"/>
        </w:tabs>
        <w:spacing w:line="285" w:lineRule="auto"/>
        <w:ind w:right="310" w:firstLine="0"/>
      </w:pPr>
      <w:r>
        <w:rPr>
          <w:color w:val="000000"/>
        </w:rPr>
        <w:t xml:space="preserve">La priorità d'iscrizione verrà data a chi già possiede esperienze professionali nel </w:t>
      </w:r>
      <w:r>
        <w:rPr>
          <w:color w:val="000000"/>
        </w:rPr>
        <w:tab/>
      </w:r>
      <w:proofErr w:type="gramStart"/>
      <w:r>
        <w:rPr>
          <w:color w:val="000000"/>
        </w:rPr>
        <w:tab/>
        <w:t xml:space="preserve">  lavoro</w:t>
      </w:r>
      <w:proofErr w:type="gramEnd"/>
      <w:r>
        <w:rPr>
          <w:color w:val="000000"/>
        </w:rPr>
        <w:t xml:space="preserve"> di accompagnamento a diverso titolo.</w:t>
      </w:r>
    </w:p>
    <w:p w14:paraId="416A9308" w14:textId="77777777" w:rsidR="00734F39" w:rsidRDefault="00000000">
      <w:pPr>
        <w:numPr>
          <w:ilvl w:val="0"/>
          <w:numId w:val="2"/>
        </w:numPr>
        <w:pBdr>
          <w:top w:val="nil"/>
          <w:left w:val="nil"/>
          <w:bottom w:val="nil"/>
          <w:right w:val="nil"/>
          <w:between w:val="nil"/>
        </w:pBdr>
        <w:tabs>
          <w:tab w:val="left" w:pos="239"/>
        </w:tabs>
        <w:spacing w:line="251" w:lineRule="auto"/>
        <w:ind w:left="238" w:hanging="139"/>
      </w:pPr>
      <w:r>
        <w:tab/>
        <w:t xml:space="preserve"> </w:t>
      </w:r>
      <w:r>
        <w:rPr>
          <w:color w:val="000000"/>
        </w:rPr>
        <w:t>Il massimo di iscrizioni accolte è pari 25 persone</w:t>
      </w:r>
    </w:p>
    <w:p w14:paraId="30977A57" w14:textId="77777777" w:rsidR="00734F39" w:rsidRDefault="00000000">
      <w:pPr>
        <w:numPr>
          <w:ilvl w:val="0"/>
          <w:numId w:val="2"/>
        </w:numPr>
        <w:pBdr>
          <w:top w:val="nil"/>
          <w:left w:val="nil"/>
          <w:bottom w:val="nil"/>
          <w:right w:val="nil"/>
          <w:between w:val="nil"/>
        </w:pBdr>
        <w:tabs>
          <w:tab w:val="left" w:pos="239"/>
        </w:tabs>
        <w:spacing w:before="45"/>
        <w:ind w:left="238" w:hanging="139"/>
      </w:pPr>
      <w:r>
        <w:t xml:space="preserve">         </w:t>
      </w:r>
      <w:r>
        <w:rPr>
          <w:color w:val="000000"/>
        </w:rPr>
        <w:t>L</w:t>
      </w:r>
      <w:r>
        <w:t xml:space="preserve"> </w:t>
      </w:r>
      <w:r>
        <w:rPr>
          <w:color w:val="000000"/>
        </w:rPr>
        <w:t>'iscrizione potrà essere effettuata previo colloquio orientativo con le docenti.</w:t>
      </w:r>
    </w:p>
    <w:p w14:paraId="3E3D2CAE" w14:textId="77777777" w:rsidR="00734F39" w:rsidRDefault="00734F39">
      <w:pPr>
        <w:pBdr>
          <w:top w:val="nil"/>
          <w:left w:val="nil"/>
          <w:bottom w:val="nil"/>
          <w:right w:val="nil"/>
          <w:between w:val="nil"/>
        </w:pBdr>
        <w:spacing w:before="1"/>
        <w:rPr>
          <w:color w:val="000000"/>
          <w:sz w:val="30"/>
          <w:szCs w:val="30"/>
        </w:rPr>
      </w:pPr>
    </w:p>
    <w:p w14:paraId="4BE7D737" w14:textId="77777777" w:rsidR="00734F39" w:rsidRDefault="00000000">
      <w:pPr>
        <w:pBdr>
          <w:top w:val="nil"/>
          <w:left w:val="nil"/>
          <w:bottom w:val="nil"/>
          <w:right w:val="nil"/>
          <w:between w:val="nil"/>
        </w:pBdr>
        <w:spacing w:before="1"/>
        <w:ind w:left="100"/>
        <w:rPr>
          <w:b/>
          <w:color w:val="000000"/>
        </w:rPr>
      </w:pPr>
      <w:r>
        <w:rPr>
          <w:b/>
          <w:color w:val="000000"/>
        </w:rPr>
        <w:t>DURATA</w:t>
      </w:r>
    </w:p>
    <w:p w14:paraId="1838482D" w14:textId="77777777" w:rsidR="00734F39" w:rsidRDefault="00734F39">
      <w:pPr>
        <w:pBdr>
          <w:top w:val="nil"/>
          <w:left w:val="nil"/>
          <w:bottom w:val="nil"/>
          <w:right w:val="nil"/>
          <w:between w:val="nil"/>
        </w:pBdr>
        <w:spacing w:before="1"/>
        <w:rPr>
          <w:color w:val="000000"/>
          <w:sz w:val="30"/>
          <w:szCs w:val="30"/>
        </w:rPr>
      </w:pPr>
    </w:p>
    <w:p w14:paraId="4235AF1A" w14:textId="77777777" w:rsidR="00734F39" w:rsidRDefault="00000000">
      <w:pPr>
        <w:pBdr>
          <w:top w:val="nil"/>
          <w:left w:val="nil"/>
          <w:bottom w:val="nil"/>
          <w:right w:val="nil"/>
          <w:between w:val="nil"/>
        </w:pBdr>
        <w:spacing w:before="1"/>
        <w:ind w:left="100"/>
        <w:jc w:val="both"/>
        <w:rPr>
          <w:color w:val="000000"/>
        </w:rPr>
      </w:pPr>
      <w:r>
        <w:rPr>
          <w:color w:val="000000"/>
        </w:rPr>
        <w:t xml:space="preserve">Il percorso avrà la durata di </w:t>
      </w:r>
      <w:r>
        <w:t xml:space="preserve">11 </w:t>
      </w:r>
      <w:r>
        <w:rPr>
          <w:color w:val="000000"/>
        </w:rPr>
        <w:t xml:space="preserve">mesi per un totale di </w:t>
      </w:r>
      <w:r>
        <w:t>103</w:t>
      </w:r>
      <w:r>
        <w:rPr>
          <w:color w:val="000000"/>
        </w:rPr>
        <w:t xml:space="preserve"> ore.</w:t>
      </w:r>
    </w:p>
    <w:p w14:paraId="208B6099" w14:textId="77777777" w:rsidR="00734F39" w:rsidRDefault="00000000">
      <w:pPr>
        <w:pBdr>
          <w:top w:val="nil"/>
          <w:left w:val="nil"/>
          <w:bottom w:val="nil"/>
          <w:right w:val="nil"/>
          <w:between w:val="nil"/>
        </w:pBdr>
        <w:spacing w:before="47"/>
        <w:ind w:left="100"/>
        <w:jc w:val="both"/>
        <w:rPr>
          <w:color w:val="000000"/>
        </w:rPr>
      </w:pPr>
      <w:r>
        <w:rPr>
          <w:color w:val="000000"/>
        </w:rPr>
        <w:t>Il Master inizierà il 13 settembre 2022 e terminerà il 25 luglio 2023</w:t>
      </w:r>
    </w:p>
    <w:p w14:paraId="1E05937E" w14:textId="77777777" w:rsidR="00734F39" w:rsidRDefault="00734F39">
      <w:pPr>
        <w:pBdr>
          <w:top w:val="nil"/>
          <w:left w:val="nil"/>
          <w:bottom w:val="nil"/>
          <w:right w:val="nil"/>
          <w:between w:val="nil"/>
        </w:pBdr>
        <w:spacing w:before="2"/>
        <w:rPr>
          <w:color w:val="000000"/>
          <w:sz w:val="30"/>
          <w:szCs w:val="30"/>
        </w:rPr>
      </w:pPr>
    </w:p>
    <w:p w14:paraId="56F80E4E" w14:textId="77777777" w:rsidR="00734F39" w:rsidRDefault="00000000">
      <w:pPr>
        <w:pBdr>
          <w:top w:val="nil"/>
          <w:left w:val="nil"/>
          <w:bottom w:val="nil"/>
          <w:right w:val="nil"/>
          <w:between w:val="nil"/>
        </w:pBdr>
        <w:spacing w:line="285" w:lineRule="auto"/>
        <w:ind w:left="100" w:right="111"/>
        <w:jc w:val="both"/>
        <w:rPr>
          <w:color w:val="000000"/>
        </w:rPr>
      </w:pPr>
      <w:r>
        <w:rPr>
          <w:color w:val="000000"/>
        </w:rPr>
        <w:t xml:space="preserve">Le lezioni si terranno con modalità online il </w:t>
      </w:r>
      <w:proofErr w:type="gramStart"/>
      <w:r>
        <w:rPr>
          <w:color w:val="000000"/>
        </w:rPr>
        <w:t>Martedì</w:t>
      </w:r>
      <w:proofErr w:type="gramEnd"/>
      <w:r>
        <w:rPr>
          <w:color w:val="000000"/>
        </w:rPr>
        <w:t xml:space="preserve"> pomeriggio dalle ore 15.00 alle ore 17.00</w:t>
      </w:r>
    </w:p>
    <w:p w14:paraId="6DCBB9D5" w14:textId="77777777" w:rsidR="00734F39" w:rsidRDefault="00734F39">
      <w:pPr>
        <w:pBdr>
          <w:top w:val="nil"/>
          <w:left w:val="nil"/>
          <w:bottom w:val="nil"/>
          <w:right w:val="nil"/>
          <w:between w:val="nil"/>
        </w:pBdr>
        <w:spacing w:line="285" w:lineRule="auto"/>
        <w:ind w:left="100" w:right="111"/>
        <w:jc w:val="both"/>
      </w:pPr>
    </w:p>
    <w:p w14:paraId="4C9F2993" w14:textId="77777777" w:rsidR="00734F39" w:rsidRDefault="00734F39">
      <w:pPr>
        <w:pBdr>
          <w:top w:val="nil"/>
          <w:left w:val="nil"/>
          <w:bottom w:val="nil"/>
          <w:right w:val="nil"/>
          <w:between w:val="nil"/>
        </w:pBdr>
        <w:jc w:val="both"/>
        <w:rPr>
          <w:color w:val="000000"/>
          <w:sz w:val="24"/>
          <w:szCs w:val="24"/>
        </w:rPr>
      </w:pPr>
    </w:p>
    <w:p w14:paraId="110AD9CD" w14:textId="77777777" w:rsidR="00734F39" w:rsidRDefault="00000000">
      <w:pPr>
        <w:pBdr>
          <w:top w:val="nil"/>
          <w:left w:val="nil"/>
          <w:bottom w:val="nil"/>
          <w:right w:val="nil"/>
          <w:between w:val="nil"/>
        </w:pBdr>
        <w:jc w:val="both"/>
        <w:rPr>
          <w:color w:val="000000"/>
          <w:sz w:val="24"/>
          <w:szCs w:val="24"/>
        </w:rPr>
      </w:pPr>
      <w:r>
        <w:rPr>
          <w:b/>
        </w:rPr>
        <w:t>SVOLGIMENTO DELLE LEZIONI</w:t>
      </w:r>
    </w:p>
    <w:p w14:paraId="68524870" w14:textId="77777777" w:rsidR="00734F39" w:rsidRDefault="00734F39">
      <w:pPr>
        <w:pBdr>
          <w:top w:val="nil"/>
          <w:left w:val="nil"/>
          <w:bottom w:val="nil"/>
          <w:right w:val="nil"/>
          <w:between w:val="nil"/>
        </w:pBdr>
        <w:spacing w:before="2"/>
        <w:jc w:val="both"/>
        <w:rPr>
          <w:color w:val="000000"/>
          <w:sz w:val="30"/>
          <w:szCs w:val="30"/>
        </w:rPr>
      </w:pPr>
    </w:p>
    <w:p w14:paraId="37B1EF04" w14:textId="77777777" w:rsidR="00734F39" w:rsidRDefault="00000000">
      <w:pPr>
        <w:pBdr>
          <w:top w:val="nil"/>
          <w:left w:val="nil"/>
          <w:bottom w:val="nil"/>
          <w:right w:val="nil"/>
          <w:between w:val="nil"/>
        </w:pBdr>
        <w:ind w:left="100"/>
        <w:jc w:val="both"/>
        <w:rPr>
          <w:color w:val="000000"/>
        </w:rPr>
      </w:pPr>
      <w:r>
        <w:rPr>
          <w:color w:val="000000"/>
        </w:rPr>
        <w:t xml:space="preserve">Le lezioni si svolgeranno su piattaforma </w:t>
      </w:r>
      <w:r>
        <w:t>Z</w:t>
      </w:r>
      <w:r>
        <w:rPr>
          <w:color w:val="000000"/>
        </w:rPr>
        <w:t>oom.</w:t>
      </w:r>
    </w:p>
    <w:p w14:paraId="402B4FBC" w14:textId="77777777" w:rsidR="00734F39" w:rsidRDefault="00000000">
      <w:pPr>
        <w:pBdr>
          <w:top w:val="nil"/>
          <w:left w:val="nil"/>
          <w:bottom w:val="nil"/>
          <w:right w:val="nil"/>
          <w:between w:val="nil"/>
        </w:pBdr>
        <w:spacing w:before="47" w:line="285" w:lineRule="auto"/>
        <w:ind w:left="100" w:right="213"/>
        <w:jc w:val="both"/>
        <w:rPr>
          <w:color w:val="000000"/>
        </w:rPr>
      </w:pPr>
      <w:r>
        <w:rPr>
          <w:color w:val="000000"/>
        </w:rPr>
        <w:t>Ci si riserva la facoltà di annullare o modificare le date, orari e programmi del corso, in caso si rendessero necessarie per motivi organizzativi o didattici.</w:t>
      </w:r>
    </w:p>
    <w:p w14:paraId="589EAC9F" w14:textId="77777777" w:rsidR="00734F39" w:rsidRDefault="00734F39">
      <w:pPr>
        <w:pBdr>
          <w:top w:val="nil"/>
          <w:left w:val="nil"/>
          <w:bottom w:val="nil"/>
          <w:right w:val="nil"/>
          <w:between w:val="nil"/>
        </w:pBdr>
        <w:spacing w:before="10"/>
        <w:rPr>
          <w:color w:val="000000"/>
          <w:sz w:val="25"/>
          <w:szCs w:val="25"/>
        </w:rPr>
      </w:pPr>
    </w:p>
    <w:p w14:paraId="6586C4A3" w14:textId="77777777" w:rsidR="00734F39" w:rsidRDefault="00734F39">
      <w:pPr>
        <w:pBdr>
          <w:top w:val="nil"/>
          <w:left w:val="nil"/>
          <w:bottom w:val="nil"/>
          <w:right w:val="nil"/>
          <w:between w:val="nil"/>
        </w:pBdr>
        <w:ind w:left="100"/>
        <w:sectPr w:rsidR="00734F39">
          <w:pgSz w:w="11920" w:h="16840"/>
          <w:pgMar w:top="1380" w:right="1360" w:bottom="280" w:left="1340" w:header="720" w:footer="720" w:gutter="0"/>
          <w:cols w:space="720"/>
        </w:sectPr>
      </w:pPr>
    </w:p>
    <w:p w14:paraId="7E328012" w14:textId="77777777" w:rsidR="00734F39" w:rsidRDefault="00734F39">
      <w:pPr>
        <w:pBdr>
          <w:top w:val="nil"/>
          <w:left w:val="nil"/>
          <w:bottom w:val="nil"/>
          <w:right w:val="nil"/>
          <w:between w:val="nil"/>
        </w:pBdr>
        <w:rPr>
          <w:color w:val="000000"/>
          <w:sz w:val="24"/>
          <w:szCs w:val="24"/>
        </w:rPr>
      </w:pPr>
    </w:p>
    <w:p w14:paraId="72683117" w14:textId="77777777" w:rsidR="00734F39" w:rsidRDefault="00734F39">
      <w:pPr>
        <w:pBdr>
          <w:top w:val="nil"/>
          <w:left w:val="nil"/>
          <w:bottom w:val="nil"/>
          <w:right w:val="nil"/>
          <w:between w:val="nil"/>
        </w:pBdr>
        <w:tabs>
          <w:tab w:val="left" w:pos="239"/>
        </w:tabs>
        <w:spacing w:line="285" w:lineRule="auto"/>
        <w:ind w:right="853"/>
        <w:rPr>
          <w:color w:val="000000"/>
        </w:rPr>
      </w:pPr>
    </w:p>
    <w:sectPr w:rsidR="00734F39">
      <w:pgSz w:w="11920" w:h="16840"/>
      <w:pgMar w:top="138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078E6"/>
    <w:multiLevelType w:val="multilevel"/>
    <w:tmpl w:val="C9BE3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7B5EF1"/>
    <w:multiLevelType w:val="multilevel"/>
    <w:tmpl w:val="0D249BEC"/>
    <w:lvl w:ilvl="0">
      <w:numFmt w:val="bullet"/>
      <w:lvlText w:val="•"/>
      <w:lvlJc w:val="left"/>
      <w:pPr>
        <w:ind w:left="100" w:hanging="126"/>
      </w:pPr>
      <w:rPr>
        <w:rFonts w:ascii="Arial MT" w:eastAsia="Arial MT" w:hAnsi="Arial MT" w:cs="Arial MT"/>
        <w:sz w:val="22"/>
        <w:szCs w:val="22"/>
      </w:rPr>
    </w:lvl>
    <w:lvl w:ilvl="1">
      <w:numFmt w:val="bullet"/>
      <w:lvlText w:val="●"/>
      <w:lvlJc w:val="left"/>
      <w:pPr>
        <w:ind w:left="820" w:hanging="360"/>
      </w:pPr>
      <w:rPr>
        <w:rFonts w:ascii="Arial MT" w:eastAsia="Arial MT" w:hAnsi="Arial MT" w:cs="Arial MT"/>
        <w:sz w:val="22"/>
        <w:szCs w:val="22"/>
      </w:rPr>
    </w:lvl>
    <w:lvl w:ilvl="2">
      <w:numFmt w:val="bullet"/>
      <w:lvlText w:val="•"/>
      <w:lvlJc w:val="left"/>
      <w:pPr>
        <w:ind w:left="1753" w:hanging="360"/>
      </w:pPr>
    </w:lvl>
    <w:lvl w:ilvl="3">
      <w:numFmt w:val="bullet"/>
      <w:lvlText w:val="•"/>
      <w:lvlJc w:val="left"/>
      <w:pPr>
        <w:ind w:left="2686" w:hanging="360"/>
      </w:pPr>
    </w:lvl>
    <w:lvl w:ilvl="4">
      <w:numFmt w:val="bullet"/>
      <w:lvlText w:val="•"/>
      <w:lvlJc w:val="left"/>
      <w:pPr>
        <w:ind w:left="3620" w:hanging="360"/>
      </w:pPr>
    </w:lvl>
    <w:lvl w:ilvl="5">
      <w:numFmt w:val="bullet"/>
      <w:lvlText w:val="•"/>
      <w:lvlJc w:val="left"/>
      <w:pPr>
        <w:ind w:left="4553" w:hanging="360"/>
      </w:pPr>
    </w:lvl>
    <w:lvl w:ilvl="6">
      <w:numFmt w:val="bullet"/>
      <w:lvlText w:val="•"/>
      <w:lvlJc w:val="left"/>
      <w:pPr>
        <w:ind w:left="5486" w:hanging="360"/>
      </w:pPr>
    </w:lvl>
    <w:lvl w:ilvl="7">
      <w:numFmt w:val="bullet"/>
      <w:lvlText w:val="•"/>
      <w:lvlJc w:val="left"/>
      <w:pPr>
        <w:ind w:left="6420" w:hanging="360"/>
      </w:pPr>
    </w:lvl>
    <w:lvl w:ilvl="8">
      <w:numFmt w:val="bullet"/>
      <w:lvlText w:val="•"/>
      <w:lvlJc w:val="left"/>
      <w:pPr>
        <w:ind w:left="7353" w:hanging="360"/>
      </w:pPr>
    </w:lvl>
  </w:abstractNum>
  <w:num w:numId="1" w16cid:durableId="2098480455">
    <w:abstractNumId w:val="0"/>
  </w:num>
  <w:num w:numId="2" w16cid:durableId="1856917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F39"/>
    <w:rsid w:val="00734F39"/>
    <w:rsid w:val="00BA31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A5065CA"/>
  <w15:docId w15:val="{CAF65A9A-9919-9B4A-914F-05C8F710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khadija khadija</cp:lastModifiedBy>
  <cp:revision>2</cp:revision>
  <dcterms:created xsi:type="dcterms:W3CDTF">2022-07-31T09:25:00Z</dcterms:created>
  <dcterms:modified xsi:type="dcterms:W3CDTF">2022-07-31T09:25:00Z</dcterms:modified>
</cp:coreProperties>
</file>